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D51FE" w:rsidRPr="004D51FE" w:rsidTr="004D51FE">
        <w:trPr>
          <w:jc w:val="center"/>
        </w:trPr>
        <w:tc>
          <w:tcPr>
            <w:tcW w:w="4675" w:type="dxa"/>
          </w:tcPr>
          <w:p w:rsidR="004D51FE" w:rsidRPr="004D51FE" w:rsidRDefault="004D51FE" w:rsidP="004D51FE">
            <w:pPr>
              <w:jc w:val="center"/>
              <w:rPr>
                <w:rFonts w:ascii="Times New Roman" w:hAnsi="Times New Roman" w:cs="Times New Roman"/>
                <w:sz w:val="24"/>
                <w:szCs w:val="24"/>
              </w:rPr>
            </w:pPr>
            <w:r w:rsidRPr="004D51FE">
              <w:rPr>
                <w:rFonts w:ascii="Times New Roman" w:hAnsi="Times New Roman" w:cs="Times New Roman"/>
                <w:b/>
                <w:bCs/>
                <w:sz w:val="24"/>
                <w:szCs w:val="24"/>
              </w:rPr>
              <w:t>PEOPLE'S COMMITTEE OF ĐẮK NÔNG PROVINCE</w:t>
            </w:r>
          </w:p>
          <w:p w:rsidR="004D51FE" w:rsidRPr="004D51FE" w:rsidRDefault="004D51FE" w:rsidP="004D51FE">
            <w:pPr>
              <w:jc w:val="center"/>
              <w:rPr>
                <w:rFonts w:ascii="Times New Roman" w:hAnsi="Times New Roman" w:cs="Times New Roman"/>
                <w:b/>
                <w:bCs/>
                <w:sz w:val="24"/>
                <w:szCs w:val="24"/>
              </w:rPr>
            </w:pPr>
          </w:p>
          <w:p w:rsidR="004D51FE" w:rsidRPr="004D51FE" w:rsidRDefault="004D51FE" w:rsidP="004D51FE">
            <w:pPr>
              <w:jc w:val="center"/>
              <w:rPr>
                <w:rFonts w:ascii="Times New Roman" w:hAnsi="Times New Roman" w:cs="Times New Roman"/>
                <w:b/>
                <w:bCs/>
                <w:sz w:val="24"/>
                <w:szCs w:val="24"/>
              </w:rPr>
            </w:pPr>
          </w:p>
          <w:p w:rsidR="004D51FE" w:rsidRPr="004D51FE" w:rsidRDefault="004D51FE" w:rsidP="004D51FE">
            <w:pPr>
              <w:jc w:val="center"/>
              <w:rPr>
                <w:rFonts w:ascii="Times New Roman" w:hAnsi="Times New Roman" w:cs="Times New Roman"/>
                <w:b/>
                <w:bCs/>
                <w:sz w:val="24"/>
                <w:szCs w:val="24"/>
              </w:rPr>
            </w:pPr>
          </w:p>
          <w:p w:rsidR="004D51FE" w:rsidRPr="004D51FE" w:rsidRDefault="004D51FE" w:rsidP="004D51FE">
            <w:pPr>
              <w:jc w:val="center"/>
              <w:rPr>
                <w:rFonts w:ascii="Times New Roman" w:hAnsi="Times New Roman" w:cs="Times New Roman"/>
                <w:sz w:val="24"/>
                <w:szCs w:val="24"/>
              </w:rPr>
            </w:pPr>
            <w:r w:rsidRPr="004D51FE">
              <w:rPr>
                <w:rFonts w:ascii="Times New Roman" w:hAnsi="Times New Roman" w:cs="Times New Roman"/>
                <w:b/>
                <w:bCs/>
                <w:sz w:val="24"/>
                <w:szCs w:val="24"/>
              </w:rPr>
              <w:t>No: 1632/QĐ-UBND</w:t>
            </w:r>
          </w:p>
          <w:p w:rsidR="004D51FE" w:rsidRPr="004D51FE" w:rsidRDefault="004D51FE" w:rsidP="004D51FE">
            <w:pPr>
              <w:jc w:val="center"/>
              <w:rPr>
                <w:rFonts w:ascii="Times New Roman" w:hAnsi="Times New Roman" w:cs="Times New Roman"/>
                <w:sz w:val="24"/>
                <w:szCs w:val="24"/>
              </w:rPr>
            </w:pPr>
          </w:p>
        </w:tc>
        <w:tc>
          <w:tcPr>
            <w:tcW w:w="4675" w:type="dxa"/>
          </w:tcPr>
          <w:p w:rsidR="004D51FE" w:rsidRPr="004D51FE" w:rsidRDefault="004D51FE" w:rsidP="004D51FE">
            <w:pPr>
              <w:pStyle w:val="NormalWeb"/>
              <w:jc w:val="center"/>
            </w:pPr>
            <w:r w:rsidRPr="004D51FE">
              <w:rPr>
                <w:rStyle w:val="citation-5067"/>
                <w:b/>
                <w:bCs/>
              </w:rPr>
              <w:t>SOCIALIST REPUBLIC OF VIETNAM</w:t>
            </w:r>
          </w:p>
          <w:p w:rsidR="004D51FE" w:rsidRPr="004D51FE" w:rsidRDefault="004D51FE" w:rsidP="004D51FE">
            <w:pPr>
              <w:pStyle w:val="NormalWeb"/>
              <w:jc w:val="center"/>
            </w:pPr>
            <w:r w:rsidRPr="004D51FE">
              <w:rPr>
                <w:rStyle w:val="citation-5066"/>
                <w:b/>
                <w:bCs/>
              </w:rPr>
              <w:t>Independence - Freedom - Happiness</w:t>
            </w:r>
          </w:p>
          <w:p w:rsidR="004D51FE" w:rsidRPr="004D51FE" w:rsidRDefault="004D51FE" w:rsidP="004D51FE">
            <w:pPr>
              <w:pStyle w:val="NormalWeb"/>
              <w:jc w:val="center"/>
            </w:pPr>
            <w:r w:rsidRPr="004D51FE">
              <w:rPr>
                <w:rStyle w:val="citation-5065"/>
              </w:rPr>
              <w:t>Đắk Nông, November [blank], 2011</w:t>
            </w:r>
          </w:p>
          <w:p w:rsidR="004D51FE" w:rsidRPr="004D51FE" w:rsidRDefault="004D51FE" w:rsidP="004D51FE">
            <w:pPr>
              <w:jc w:val="center"/>
              <w:rPr>
                <w:rFonts w:ascii="Times New Roman" w:hAnsi="Times New Roman" w:cs="Times New Roman"/>
                <w:sz w:val="24"/>
                <w:szCs w:val="24"/>
              </w:rPr>
            </w:pPr>
          </w:p>
        </w:tc>
      </w:tr>
    </w:tbl>
    <w:p w:rsidR="004D51FE" w:rsidRPr="004D51FE" w:rsidRDefault="004D51FE" w:rsidP="004D51FE">
      <w:pPr>
        <w:spacing w:before="100" w:beforeAutospacing="1" w:after="100" w:afterAutospacing="1" w:line="240" w:lineRule="auto"/>
        <w:jc w:val="center"/>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DECISION</w:t>
      </w:r>
    </w:p>
    <w:p w:rsidR="004D51FE" w:rsidRPr="004D51FE" w:rsidRDefault="004D51FE" w:rsidP="004D51FE">
      <w:pPr>
        <w:spacing w:before="100" w:beforeAutospacing="1" w:after="100" w:afterAutospacing="1" w:line="240" w:lineRule="auto"/>
        <w:jc w:val="center"/>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Regarding the issuance of Certificates of Land Use Rights, Ownership of Houses, and Other Assets Attached to Land to Đắk Glun Hydropower Joint Stock Company</w:t>
      </w:r>
    </w:p>
    <w:p w:rsidR="004D51FE" w:rsidRPr="004D51FE" w:rsidRDefault="004D51FE" w:rsidP="004D51FE">
      <w:pPr>
        <w:spacing w:before="100" w:beforeAutospacing="1" w:after="100" w:afterAutospacing="1" w:line="240" w:lineRule="auto"/>
        <w:jc w:val="center"/>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ĐẮK NÔNG PROVINCE DEPARTMENT OF INDUSTRY AND TRADE</w:t>
      </w:r>
    </w:p>
    <w:p w:rsidR="004D51FE" w:rsidRPr="004D51FE" w:rsidRDefault="004D51FE" w:rsidP="004D51FE">
      <w:pPr>
        <w:spacing w:before="100" w:beforeAutospacing="1" w:after="100" w:afterAutospacing="1" w:line="240" w:lineRule="auto"/>
        <w:jc w:val="center"/>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No: 4540</w:t>
      </w:r>
    </w:p>
    <w:p w:rsidR="004D51FE" w:rsidRPr="004D51FE" w:rsidRDefault="004D51FE" w:rsidP="004D51FE">
      <w:pPr>
        <w:spacing w:before="100" w:beforeAutospacing="1" w:after="100" w:afterAutospacing="1" w:line="240" w:lineRule="auto"/>
        <w:jc w:val="center"/>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November 2, 2011</w:t>
      </w:r>
    </w:p>
    <w:p w:rsidR="004D51FE" w:rsidRPr="004D51FE" w:rsidRDefault="004D51FE" w:rsidP="004D51FE">
      <w:pPr>
        <w:spacing w:before="100" w:beforeAutospacing="1" w:after="100" w:afterAutospacing="1" w:line="240" w:lineRule="auto"/>
        <w:jc w:val="center"/>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THE PEOPLE'S COMMITTEE OF ĐẮK NÔNG PROVINCE</w:t>
      </w:r>
    </w:p>
    <w:p w:rsidR="004D51FE" w:rsidRPr="004D51FE" w:rsidRDefault="004D51FE" w:rsidP="004D51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 xml:space="preserve">Pursuant to the Law on Organization of People's Councils and People's Committees dated November 26, 2003; </w:t>
      </w:r>
    </w:p>
    <w:p w:rsidR="004D51FE" w:rsidRPr="004D51FE" w:rsidRDefault="004D51FE" w:rsidP="004D51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 xml:space="preserve">Pursuant to the Land Law dated November 26, 2003; </w:t>
      </w:r>
    </w:p>
    <w:p w:rsidR="004D51FE" w:rsidRPr="004D51FE" w:rsidRDefault="004D51FE" w:rsidP="004D51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 xml:space="preserve">Pursuant to Decree No. 181/2004/NĐ-CP dated October 29, 2004, of the Government on the implementation of the Land Law; </w:t>
      </w:r>
    </w:p>
    <w:p w:rsidR="004D51FE" w:rsidRPr="004D51FE" w:rsidRDefault="004D51FE" w:rsidP="004D51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 xml:space="preserve">Decree No. 17/2006/NĐ-CP dated January 27, 2006, of the Government on amending and supplementing several articles of the Decrees guiding the implementation of the Land Law; </w:t>
      </w:r>
    </w:p>
    <w:p w:rsidR="004D51FE" w:rsidRPr="004D51FE" w:rsidRDefault="004D51FE" w:rsidP="004D51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 xml:space="preserve">Decree No. 69/2009/NĐ-CP dated August 13, 2009, of the Government providing additional regulations on land use planning, land prices, land recovery, compensation, support, and resettlement; </w:t>
      </w:r>
    </w:p>
    <w:p w:rsidR="004D51FE" w:rsidRPr="004D51FE" w:rsidRDefault="004D51FE" w:rsidP="004D51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 xml:space="preserve">Pursuant to Decree No. 84/2007/NĐ-CP dated May 25, 2007, of the Government providing additional regulations on the issuance of Land Use Rights Certificates, land recovery, exercise of land use rights, and procedures for compensation and resettlement; </w:t>
      </w:r>
    </w:p>
    <w:p w:rsidR="004D51FE" w:rsidRPr="004D51FE" w:rsidRDefault="004D51FE" w:rsidP="004D51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 xml:space="preserve">Decree No. 88/2009/NĐ-CP dated October 19, 2009, of the Government on the issuance of Certificates of Land Use Rights, Ownership of Houses, and Other Assets Attached to Land; </w:t>
      </w:r>
    </w:p>
    <w:p w:rsidR="004D51FE" w:rsidRPr="004D51FE" w:rsidRDefault="004D51FE" w:rsidP="004D51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 xml:space="preserve">Considering the registration dossier for the issuance of certificates from Đắk Glun Hydropower Joint Stock Company; </w:t>
      </w:r>
    </w:p>
    <w:p w:rsidR="004D51FE" w:rsidRPr="004D51FE" w:rsidRDefault="004D51FE" w:rsidP="004D51F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 xml:space="preserve">Considering the proposal of the Director of the Department of Natural Resources and Environment in Submission No. 1536/TTr-TN&amp;MT dated October 17, 2011. </w:t>
      </w: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DECIDES:</w:t>
      </w:r>
      <w:r w:rsidRPr="004D51FE">
        <w:rPr>
          <w:rFonts w:ascii="Times New Roman" w:eastAsia="Times New Roman" w:hAnsi="Times New Roman" w:cs="Times New Roman"/>
          <w:sz w:val="24"/>
          <w:szCs w:val="24"/>
        </w:rPr>
        <w:t xml:space="preserve"> </w:t>
      </w: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lastRenderedPageBreak/>
        <w:t>Article 1.</w:t>
      </w:r>
      <w:r w:rsidRPr="004D51FE">
        <w:rPr>
          <w:rFonts w:ascii="Times New Roman" w:eastAsia="Times New Roman" w:hAnsi="Times New Roman" w:cs="Times New Roman"/>
          <w:sz w:val="24"/>
          <w:szCs w:val="24"/>
        </w:rPr>
        <w:t xml:space="preserve"> Issue two (02) Certificates of Land Use Rights, Ownership of Houses, and Other Assets Attached to Land to </w:t>
      </w:r>
      <w:r w:rsidRPr="004D51FE">
        <w:rPr>
          <w:rFonts w:ascii="Times New Roman" w:eastAsia="Times New Roman" w:hAnsi="Times New Roman" w:cs="Times New Roman"/>
          <w:b/>
          <w:bCs/>
          <w:sz w:val="24"/>
          <w:szCs w:val="24"/>
        </w:rPr>
        <w:t>Đắk Glun Hydropower Joint Stock Company</w:t>
      </w:r>
      <w:r w:rsidRPr="004D51FE">
        <w:rPr>
          <w:rFonts w:ascii="Times New Roman" w:eastAsia="Times New Roman" w:hAnsi="Times New Roman" w:cs="Times New Roman"/>
          <w:sz w:val="24"/>
          <w:szCs w:val="24"/>
        </w:rPr>
        <w:t xml:space="preserve">. </w:t>
      </w:r>
    </w:p>
    <w:p w:rsidR="004D51FE" w:rsidRPr="004D51FE" w:rsidRDefault="004D51FE" w:rsidP="004D51F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Address:</w:t>
      </w:r>
      <w:r w:rsidRPr="004D51FE">
        <w:rPr>
          <w:rFonts w:ascii="Times New Roman" w:eastAsia="Times New Roman" w:hAnsi="Times New Roman" w:cs="Times New Roman"/>
          <w:sz w:val="24"/>
          <w:szCs w:val="24"/>
        </w:rPr>
        <w:t xml:space="preserve"> Group 9, Nghĩa Thành Ward, Gia Nghĩa Town, Đắk Nông Province. </w:t>
      </w:r>
    </w:p>
    <w:p w:rsidR="004D51FE" w:rsidRPr="004D51FE" w:rsidRDefault="004D51FE" w:rsidP="004D51FE">
      <w:pPr>
        <w:pStyle w:val="NormalWeb"/>
        <w:numPr>
          <w:ilvl w:val="0"/>
          <w:numId w:val="5"/>
        </w:numPr>
      </w:pPr>
      <w:r w:rsidRPr="004D51FE">
        <w:t>Certificate No. BG 945352: 1.1. Regarding land:</w:t>
      </w:r>
      <w:r w:rsidRPr="004D51FE">
        <w:rPr>
          <w:rStyle w:val="citation-5044"/>
          <w:b/>
          <w:bCs/>
        </w:rPr>
        <w:t xml:space="preserve"> </w:t>
      </w:r>
      <w:r w:rsidRPr="004D51FE">
        <w:rPr>
          <w:b/>
          <w:bCs/>
        </w:rPr>
        <w:t>Land plot location:</w:t>
      </w:r>
      <w:r w:rsidRPr="004D51FE">
        <w:t xml:space="preserve"> Plot No. 01 - Map Sheet No. 00 - Quảng Tâm Commune, Tuy Đ</w:t>
      </w:r>
      <w:r>
        <w:t>ức District, Đắk Nông Province.</w:t>
      </w:r>
    </w:p>
    <w:p w:rsidR="004D51FE" w:rsidRPr="004D51FE" w:rsidRDefault="004D51FE" w:rsidP="004D51F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Area:</w:t>
      </w:r>
      <w:r w:rsidRPr="004D51FE">
        <w:rPr>
          <w:rFonts w:ascii="Times New Roman" w:eastAsia="Times New Roman" w:hAnsi="Times New Roman" w:cs="Times New Roman"/>
          <w:sz w:val="24"/>
          <w:szCs w:val="24"/>
        </w:rPr>
        <w:t xml:space="preserve"> 286,000.0 $m^{2}$ (Two hundred eigh</w:t>
      </w:r>
      <w:r>
        <w:rPr>
          <w:rFonts w:ascii="Times New Roman" w:eastAsia="Times New Roman" w:hAnsi="Times New Roman" w:cs="Times New Roman"/>
          <w:sz w:val="24"/>
          <w:szCs w:val="24"/>
        </w:rPr>
        <w:t>ty-six thousand square meters).</w:t>
      </w:r>
    </w:p>
    <w:p w:rsidR="004D51FE" w:rsidRPr="004D51FE" w:rsidRDefault="004D51FE" w:rsidP="004D51F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Purpose of land use:</w:t>
      </w:r>
      <w:r w:rsidRPr="004D51FE">
        <w:rPr>
          <w:rFonts w:ascii="Times New Roman" w:eastAsia="Times New Roman" w:hAnsi="Times New Roman" w:cs="Times New Roman"/>
          <w:sz w:val="24"/>
          <w:szCs w:val="24"/>
        </w:rPr>
        <w:t xml:space="preserve"> Construction of plant, main and auxiliary works - Đắk Glun 2 and </w:t>
      </w:r>
      <w:r>
        <w:rPr>
          <w:rFonts w:ascii="Times New Roman" w:eastAsia="Times New Roman" w:hAnsi="Times New Roman" w:cs="Times New Roman"/>
          <w:sz w:val="24"/>
          <w:szCs w:val="24"/>
        </w:rPr>
        <w:t>Đắk Glun 3 Hydropower projects.</w:t>
      </w:r>
    </w:p>
    <w:p w:rsidR="004D51FE" w:rsidRPr="004D51FE" w:rsidRDefault="004D51FE" w:rsidP="004D51F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Term of use:</w:t>
      </w:r>
      <w:r>
        <w:rPr>
          <w:rFonts w:ascii="Times New Roman" w:eastAsia="Times New Roman" w:hAnsi="Times New Roman" w:cs="Times New Roman"/>
          <w:sz w:val="24"/>
          <w:szCs w:val="24"/>
        </w:rPr>
        <w:t xml:space="preserve"> Until July 23, 2060.</w:t>
      </w:r>
    </w:p>
    <w:p w:rsidR="004D51FE" w:rsidRPr="004D51FE" w:rsidRDefault="004D51FE" w:rsidP="004D51F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Origin of use: Land leased by the Stat</w:t>
      </w:r>
      <w:r>
        <w:rPr>
          <w:rFonts w:ascii="Times New Roman" w:eastAsia="Times New Roman" w:hAnsi="Times New Roman" w:cs="Times New Roman"/>
          <w:sz w:val="24"/>
          <w:szCs w:val="24"/>
        </w:rPr>
        <w:t>e with annual rental payment.</w:t>
      </w:r>
    </w:p>
    <w:p w:rsidR="004D51FE" w:rsidRPr="004D51FE" w:rsidRDefault="004D51FE" w:rsidP="004D51FE">
      <w:pPr>
        <w:spacing w:before="100" w:beforeAutospacing="1" w:after="100" w:afterAutospacing="1" w:line="240" w:lineRule="auto"/>
        <w:ind w:left="720"/>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1.2. Assets attached to land: O</w:t>
      </w:r>
      <w:r>
        <w:rPr>
          <w:rFonts w:ascii="Times New Roman" w:eastAsia="Times New Roman" w:hAnsi="Times New Roman" w:cs="Times New Roman"/>
          <w:sz w:val="24"/>
          <w:szCs w:val="24"/>
        </w:rPr>
        <w:t xml:space="preserve">wnership not yet certified. </w:t>
      </w: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Certificate No. BG 945353</w:t>
      </w: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2.1. Regarding land:</w:t>
      </w:r>
    </w:p>
    <w:p w:rsidR="004D51FE" w:rsidRPr="004D51FE" w:rsidRDefault="004D51FE" w:rsidP="004D51F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Land plot location:</w:t>
      </w:r>
      <w:r w:rsidRPr="004D51FE">
        <w:rPr>
          <w:rFonts w:ascii="Times New Roman" w:eastAsia="Times New Roman" w:hAnsi="Times New Roman" w:cs="Times New Roman"/>
          <w:sz w:val="24"/>
          <w:szCs w:val="24"/>
        </w:rPr>
        <w:t xml:space="preserve"> Plot No. 01 - Map Sheet 00 - Đắk Ngo Commune, Tuy Đ</w:t>
      </w:r>
      <w:r>
        <w:rPr>
          <w:rFonts w:ascii="Times New Roman" w:eastAsia="Times New Roman" w:hAnsi="Times New Roman" w:cs="Times New Roman"/>
          <w:sz w:val="24"/>
          <w:szCs w:val="24"/>
        </w:rPr>
        <w:t>ức District, Đắk Nông Province.</w:t>
      </w:r>
    </w:p>
    <w:p w:rsidR="004D51FE" w:rsidRPr="004D51FE" w:rsidRDefault="004D51FE" w:rsidP="004D51F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Area:</w:t>
      </w:r>
      <w:r w:rsidRPr="004D51FE">
        <w:rPr>
          <w:rFonts w:ascii="Times New Roman" w:eastAsia="Times New Roman" w:hAnsi="Times New Roman" w:cs="Times New Roman"/>
          <w:sz w:val="24"/>
          <w:szCs w:val="24"/>
        </w:rPr>
        <w:t xml:space="preserve"> 1,196,000.0 $m^{2}$ (One million, one hundred nine</w:t>
      </w:r>
      <w:r>
        <w:rPr>
          <w:rFonts w:ascii="Times New Roman" w:eastAsia="Times New Roman" w:hAnsi="Times New Roman" w:cs="Times New Roman"/>
          <w:sz w:val="24"/>
          <w:szCs w:val="24"/>
        </w:rPr>
        <w:t>ty-six thousand square meters).</w:t>
      </w:r>
    </w:p>
    <w:p w:rsidR="004D51FE" w:rsidRPr="004D51FE" w:rsidRDefault="004D51FE" w:rsidP="004D51F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Purpose of land use:</w:t>
      </w:r>
      <w:r w:rsidRPr="004D51FE">
        <w:rPr>
          <w:rFonts w:ascii="Times New Roman" w:eastAsia="Times New Roman" w:hAnsi="Times New Roman" w:cs="Times New Roman"/>
          <w:sz w:val="24"/>
          <w:szCs w:val="24"/>
        </w:rPr>
        <w:t xml:space="preserve"> Construction of plant, main and auxiliary works - Đắk Glun 2 and </w:t>
      </w:r>
      <w:r>
        <w:rPr>
          <w:rFonts w:ascii="Times New Roman" w:eastAsia="Times New Roman" w:hAnsi="Times New Roman" w:cs="Times New Roman"/>
          <w:sz w:val="24"/>
          <w:szCs w:val="24"/>
        </w:rPr>
        <w:t>Đắk Glun 3 Hydropower projects.</w:t>
      </w:r>
    </w:p>
    <w:p w:rsidR="004D51FE" w:rsidRPr="004D51FE" w:rsidRDefault="004D51FE" w:rsidP="004D51F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Term of use:</w:t>
      </w:r>
      <w:r w:rsidRPr="004D51FE">
        <w:rPr>
          <w:rFonts w:ascii="Times New Roman" w:eastAsia="Times New Roman" w:hAnsi="Times New Roman" w:cs="Times New Roman"/>
          <w:sz w:val="24"/>
          <w:szCs w:val="24"/>
        </w:rPr>
        <w:t xml:space="preserve"> Until July 23, 2060. </w:t>
      </w:r>
    </w:p>
    <w:p w:rsidR="004D51FE" w:rsidRPr="004D51FE" w:rsidRDefault="004D51FE" w:rsidP="004D51F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Origin of use: Land leased by the Stat</w:t>
      </w:r>
      <w:r>
        <w:rPr>
          <w:rFonts w:ascii="Times New Roman" w:eastAsia="Times New Roman" w:hAnsi="Times New Roman" w:cs="Times New Roman"/>
          <w:sz w:val="24"/>
          <w:szCs w:val="24"/>
        </w:rPr>
        <w:t>e with annual rental payment.</w:t>
      </w:r>
    </w:p>
    <w:p w:rsidR="004D51FE" w:rsidRPr="004D51FE" w:rsidRDefault="004D51FE" w:rsidP="004D51FE">
      <w:pPr>
        <w:spacing w:before="100" w:beforeAutospacing="1" w:after="100" w:afterAutospacing="1" w:line="240" w:lineRule="auto"/>
        <w:ind w:left="720"/>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2.2. Assets attached to land: O</w:t>
      </w:r>
      <w:r>
        <w:rPr>
          <w:rFonts w:ascii="Times New Roman" w:eastAsia="Times New Roman" w:hAnsi="Times New Roman" w:cs="Times New Roman"/>
          <w:sz w:val="24"/>
          <w:szCs w:val="24"/>
        </w:rPr>
        <w:t xml:space="preserve">wnership not yet certified. </w:t>
      </w: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Article 2.</w:t>
      </w:r>
      <w:r w:rsidRPr="004D51FE">
        <w:rPr>
          <w:rFonts w:ascii="Times New Roman" w:eastAsia="Times New Roman" w:hAnsi="Times New Roman" w:cs="Times New Roman"/>
          <w:sz w:val="24"/>
          <w:szCs w:val="24"/>
        </w:rPr>
        <w:t xml:space="preserve"> The Chief of the Office of the Provincial People's Committee; Directors of the Departments of: Natural Resources and Environment, Agriculture and Rural Development, Industry and Trade, Construction; Chairman of Tuy Đức District People's Committee; Chairmen of Quảng Tâm and Đắk Ngo Communes; Director of Đắk Glun Hydropower JSC and heads of related units are responsible </w:t>
      </w:r>
      <w:r>
        <w:rPr>
          <w:rFonts w:ascii="Times New Roman" w:eastAsia="Times New Roman" w:hAnsi="Times New Roman" w:cs="Times New Roman"/>
          <w:sz w:val="24"/>
          <w:szCs w:val="24"/>
        </w:rPr>
        <w:t>for implementing this decision.</w:t>
      </w: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 xml:space="preserve">Recipients: As stated in Article 2; </w:t>
      </w: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Files</w:t>
      </w: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On b</w:t>
      </w:r>
      <w:r>
        <w:rPr>
          <w:rFonts w:ascii="Times New Roman" w:eastAsia="Times New Roman" w:hAnsi="Times New Roman" w:cs="Times New Roman"/>
          <w:sz w:val="24"/>
          <w:szCs w:val="24"/>
        </w:rPr>
        <w:t>ehalf of the People's Committee</w:t>
      </w: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the Chairman</w:t>
      </w: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Vice Chairman</w:t>
      </w: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lastRenderedPageBreak/>
        <w:t>(Signed and Sealed)</w:t>
      </w: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Nguyễn Đức Luyện</w:t>
      </w: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after="0" w:line="240" w:lineRule="auto"/>
        <w:jc w:val="center"/>
        <w:rPr>
          <w:rFonts w:ascii="Times New Roman" w:eastAsia="Times New Roman" w:hAnsi="Times New Roman" w:cs="Times New Roman"/>
          <w:b/>
          <w:bCs/>
          <w:sz w:val="24"/>
          <w:szCs w:val="24"/>
        </w:rPr>
      </w:pPr>
      <w:r w:rsidRPr="004D51FE">
        <w:rPr>
          <w:rFonts w:ascii="Times New Roman" w:eastAsia="Times New Roman" w:hAnsi="Times New Roman" w:cs="Times New Roman"/>
          <w:b/>
          <w:bCs/>
          <w:sz w:val="24"/>
          <w:szCs w:val="24"/>
        </w:rPr>
        <w:lastRenderedPageBreak/>
        <w:t>CERTIFICATE OF LAND USE RIGHTS, OWNERSHIP OF HOUSES, AND OTHER ASSETS ATTACHED TO LAND</w:t>
      </w: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 xml:space="preserve">1. Land user, owner of houses and other assets attached to land: </w:t>
      </w:r>
    </w:p>
    <w:p w:rsidR="004D51FE" w:rsidRPr="004D51FE" w:rsidRDefault="004D51FE" w:rsidP="004D51F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Đắk Glun Hydropower Joint Stock Company</w:t>
      </w:r>
      <w:r w:rsidRPr="004D51FE">
        <w:rPr>
          <w:rFonts w:ascii="Times New Roman" w:eastAsia="Times New Roman" w:hAnsi="Times New Roman" w:cs="Times New Roman"/>
          <w:sz w:val="24"/>
          <w:szCs w:val="24"/>
        </w:rPr>
        <w:t xml:space="preserve"> </w:t>
      </w:r>
    </w:p>
    <w:p w:rsidR="004D51FE" w:rsidRPr="004D51FE" w:rsidRDefault="004D51FE" w:rsidP="004D51F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Business License No:</w:t>
      </w:r>
      <w:r w:rsidRPr="004D51FE">
        <w:rPr>
          <w:rFonts w:ascii="Times New Roman" w:eastAsia="Times New Roman" w:hAnsi="Times New Roman" w:cs="Times New Roman"/>
          <w:sz w:val="24"/>
          <w:szCs w:val="24"/>
        </w:rPr>
        <w:t xml:space="preserve"> 6303000071 </w:t>
      </w:r>
    </w:p>
    <w:p w:rsidR="004D51FE" w:rsidRPr="004D51FE" w:rsidRDefault="004D51FE" w:rsidP="004D51F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Issued on:</w:t>
      </w:r>
      <w:r w:rsidRPr="004D51FE">
        <w:rPr>
          <w:rFonts w:ascii="Times New Roman" w:eastAsia="Times New Roman" w:hAnsi="Times New Roman" w:cs="Times New Roman"/>
          <w:sz w:val="24"/>
          <w:szCs w:val="24"/>
        </w:rPr>
        <w:t xml:space="preserve"> January 28, 2008 </w:t>
      </w:r>
    </w:p>
    <w:p w:rsidR="004D51FE" w:rsidRPr="004D51FE" w:rsidRDefault="004D51FE" w:rsidP="004D51F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Address:</w:t>
      </w:r>
      <w:r w:rsidRPr="004D51FE">
        <w:rPr>
          <w:rFonts w:ascii="Times New Roman" w:eastAsia="Times New Roman" w:hAnsi="Times New Roman" w:cs="Times New Roman"/>
          <w:sz w:val="24"/>
          <w:szCs w:val="24"/>
        </w:rPr>
        <w:t xml:space="preserve"> Group 9, Nghĩa Thành Ward, Gia Nghĩa Town, Đắk Nông Province. </w:t>
      </w:r>
    </w:p>
    <w:p w:rsidR="004D51FE" w:rsidRPr="004D51FE" w:rsidRDefault="004D51FE" w:rsidP="004D51F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Serial Number:</w:t>
      </w:r>
      <w:r w:rsidRPr="004D51FE">
        <w:rPr>
          <w:rFonts w:ascii="Times New Roman" w:eastAsia="Times New Roman" w:hAnsi="Times New Roman" w:cs="Times New Roman"/>
          <w:sz w:val="24"/>
          <w:szCs w:val="24"/>
        </w:rPr>
        <w:t xml:space="preserve"> BG 945352</w:t>
      </w: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 xml:space="preserve">II. Land plot, house and other assets attached to land </w:t>
      </w:r>
      <w:r w:rsidRPr="004D51FE">
        <w:rPr>
          <w:rFonts w:ascii="Times New Roman" w:eastAsia="Times New Roman" w:hAnsi="Times New Roman" w:cs="Times New Roman"/>
          <w:sz w:val="24"/>
          <w:szCs w:val="24"/>
          <w:vertAlign w:val="superscript"/>
        </w:rPr>
        <w:t>54</w:t>
      </w:r>
    </w:p>
    <w:p w:rsidR="004D51FE" w:rsidRPr="004D51FE" w:rsidRDefault="004D51FE" w:rsidP="004D51FE">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a) Plot No:</w:t>
      </w:r>
      <w:r>
        <w:rPr>
          <w:rFonts w:ascii="Times New Roman" w:eastAsia="Times New Roman" w:hAnsi="Times New Roman" w:cs="Times New Roman"/>
          <w:sz w:val="24"/>
          <w:szCs w:val="24"/>
        </w:rPr>
        <w:t xml:space="preserve"> 01</w:t>
      </w:r>
    </w:p>
    <w:p w:rsidR="004D51FE" w:rsidRPr="004D51FE" w:rsidRDefault="004D51FE" w:rsidP="004D51FE">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b) Map sheet No:</w:t>
      </w:r>
      <w:r>
        <w:rPr>
          <w:rFonts w:ascii="Times New Roman" w:eastAsia="Times New Roman" w:hAnsi="Times New Roman" w:cs="Times New Roman"/>
          <w:sz w:val="24"/>
          <w:szCs w:val="24"/>
        </w:rPr>
        <w:t xml:space="preserve"> 00</w:t>
      </w:r>
    </w:p>
    <w:p w:rsidR="004D51FE" w:rsidRPr="004D51FE" w:rsidRDefault="004D51FE" w:rsidP="004D51FE">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c) Address:</w:t>
      </w:r>
      <w:r w:rsidRPr="004D51FE">
        <w:rPr>
          <w:rFonts w:ascii="Times New Roman" w:eastAsia="Times New Roman" w:hAnsi="Times New Roman" w:cs="Times New Roman"/>
          <w:sz w:val="24"/>
          <w:szCs w:val="24"/>
        </w:rPr>
        <w:t xml:space="preserve"> Quảng Tâm Commune, Tuy </w:t>
      </w:r>
      <w:r>
        <w:rPr>
          <w:rFonts w:ascii="Times New Roman" w:eastAsia="Times New Roman" w:hAnsi="Times New Roman" w:cs="Times New Roman"/>
          <w:sz w:val="24"/>
          <w:szCs w:val="24"/>
        </w:rPr>
        <w:t>Đức District, Đắk Nông Province</w:t>
      </w:r>
    </w:p>
    <w:p w:rsidR="004D51FE" w:rsidRPr="004D51FE" w:rsidRDefault="004D51FE" w:rsidP="004D51FE">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d) Area:</w:t>
      </w:r>
      <w:r w:rsidRPr="004D51FE">
        <w:rPr>
          <w:rFonts w:ascii="Times New Roman" w:eastAsia="Times New Roman" w:hAnsi="Times New Roman" w:cs="Times New Roman"/>
          <w:sz w:val="24"/>
          <w:szCs w:val="24"/>
        </w:rPr>
        <w:t xml:space="preserve"> 286,000.0 $m^{2}$</w:t>
      </w:r>
    </w:p>
    <w:p w:rsidR="004D51FE" w:rsidRPr="004D51FE" w:rsidRDefault="004D51FE" w:rsidP="004D51FE">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e) Form of use:</w:t>
      </w:r>
      <w:r w:rsidRPr="004D51FE">
        <w:rPr>
          <w:rFonts w:ascii="Times New Roman" w:eastAsia="Times New Roman" w:hAnsi="Times New Roman" w:cs="Times New Roman"/>
          <w:sz w:val="24"/>
          <w:szCs w:val="24"/>
        </w:rPr>
        <w:t xml:space="preserve"> Private: 286,000.0 $m^{2}$; </w:t>
      </w:r>
      <w:r>
        <w:rPr>
          <w:rFonts w:ascii="Times New Roman" w:eastAsia="Times New Roman" w:hAnsi="Times New Roman" w:cs="Times New Roman"/>
          <w:sz w:val="24"/>
          <w:szCs w:val="24"/>
        </w:rPr>
        <w:t>Common: None</w:t>
      </w:r>
    </w:p>
    <w:p w:rsidR="004D51FE" w:rsidRPr="004D51FE" w:rsidRDefault="004D51FE" w:rsidP="004D51FE">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f) Purpose of use:</w:t>
      </w:r>
      <w:r w:rsidRPr="004D51FE">
        <w:rPr>
          <w:rFonts w:ascii="Times New Roman" w:eastAsia="Times New Roman" w:hAnsi="Times New Roman" w:cs="Times New Roman"/>
          <w:sz w:val="24"/>
          <w:szCs w:val="24"/>
        </w:rPr>
        <w:t xml:space="preserve"> Construction of plant, main and auxiliary works - Đắ</w:t>
      </w:r>
      <w:r>
        <w:rPr>
          <w:rFonts w:ascii="Times New Roman" w:eastAsia="Times New Roman" w:hAnsi="Times New Roman" w:cs="Times New Roman"/>
          <w:sz w:val="24"/>
          <w:szCs w:val="24"/>
        </w:rPr>
        <w:t>k Glun 2, Đắk Glun 3 Hydropower</w:t>
      </w:r>
    </w:p>
    <w:p w:rsidR="004D51FE" w:rsidRPr="004D51FE" w:rsidRDefault="004D51FE" w:rsidP="004D51FE">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g) Term of use:</w:t>
      </w:r>
      <w:r>
        <w:rPr>
          <w:rFonts w:ascii="Times New Roman" w:eastAsia="Times New Roman" w:hAnsi="Times New Roman" w:cs="Times New Roman"/>
          <w:sz w:val="24"/>
          <w:szCs w:val="24"/>
        </w:rPr>
        <w:t xml:space="preserve"> Until July 23, 2060</w:t>
      </w:r>
    </w:p>
    <w:p w:rsidR="004D51FE" w:rsidRPr="004D51FE" w:rsidRDefault="004D51FE" w:rsidP="004D51FE">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h) Origin of use:</w:t>
      </w:r>
      <w:r w:rsidRPr="004D51FE">
        <w:rPr>
          <w:rFonts w:ascii="Times New Roman" w:eastAsia="Times New Roman" w:hAnsi="Times New Roman" w:cs="Times New Roman"/>
          <w:sz w:val="24"/>
          <w:szCs w:val="24"/>
        </w:rPr>
        <w:t xml:space="preserve"> Land leased by the St</w:t>
      </w:r>
      <w:r>
        <w:rPr>
          <w:rFonts w:ascii="Times New Roman" w:eastAsia="Times New Roman" w:hAnsi="Times New Roman" w:cs="Times New Roman"/>
          <w:sz w:val="24"/>
          <w:szCs w:val="24"/>
        </w:rPr>
        <w:t>ate with annual rental payment.</w:t>
      </w: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Date of issuance:</w:t>
      </w:r>
      <w:r>
        <w:rPr>
          <w:rFonts w:ascii="Times New Roman" w:eastAsia="Times New Roman" w:hAnsi="Times New Roman" w:cs="Times New Roman"/>
          <w:sz w:val="24"/>
          <w:szCs w:val="24"/>
        </w:rPr>
        <w:t xml:space="preserve"> November 01, 2011 </w:t>
      </w:r>
      <w:r w:rsidRPr="004D51FE">
        <w:rPr>
          <w:rFonts w:ascii="Times New Roman" w:eastAsia="Times New Roman" w:hAnsi="Times New Roman" w:cs="Times New Roman"/>
          <w:b/>
          <w:bCs/>
          <w:sz w:val="24"/>
          <w:szCs w:val="24"/>
        </w:rPr>
        <w:t>Signed by:</w:t>
      </w:r>
      <w:r w:rsidRPr="004D51FE">
        <w:rPr>
          <w:rFonts w:ascii="Times New Roman" w:eastAsia="Times New Roman" w:hAnsi="Times New Roman" w:cs="Times New Roman"/>
          <w:sz w:val="24"/>
          <w:szCs w:val="24"/>
        </w:rPr>
        <w:t xml:space="preserve"> Vice Chairman Nguyễn Đức Luyện</w:t>
      </w: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Pr="004D51FE" w:rsidRDefault="004D51FE" w:rsidP="004D51FE">
      <w:pPr>
        <w:spacing w:before="100" w:beforeAutospacing="1" w:after="100" w:afterAutospacing="1" w:line="240" w:lineRule="auto"/>
        <w:jc w:val="center"/>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lastRenderedPageBreak/>
        <w:t>CERTIFICATE OF LAND USE RIGHTS, OWNERSHIP OF HOUSES, AND OTHER ASSETS ATTACHED TO LAND</w:t>
      </w: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 xml:space="preserve">1. Land user, owner of houses and other assets attached to land: </w:t>
      </w:r>
    </w:p>
    <w:p w:rsidR="004D51FE" w:rsidRPr="004D51FE" w:rsidRDefault="004D51FE" w:rsidP="004D51FE">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Đắk Glun Hydropower Joint Stock Company</w:t>
      </w:r>
      <w:r w:rsidRPr="004D51FE">
        <w:rPr>
          <w:rFonts w:ascii="Times New Roman" w:eastAsia="Times New Roman" w:hAnsi="Times New Roman" w:cs="Times New Roman"/>
          <w:sz w:val="24"/>
          <w:szCs w:val="24"/>
        </w:rPr>
        <w:t xml:space="preserve"> </w:t>
      </w:r>
    </w:p>
    <w:p w:rsidR="004D51FE" w:rsidRPr="004D51FE" w:rsidRDefault="004D51FE" w:rsidP="004D51FE">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Business License No:</w:t>
      </w:r>
      <w:r w:rsidRPr="004D51FE">
        <w:rPr>
          <w:rFonts w:ascii="Times New Roman" w:eastAsia="Times New Roman" w:hAnsi="Times New Roman" w:cs="Times New Roman"/>
          <w:sz w:val="24"/>
          <w:szCs w:val="24"/>
        </w:rPr>
        <w:t xml:space="preserve"> 6303000071 </w:t>
      </w:r>
    </w:p>
    <w:p w:rsidR="004D51FE" w:rsidRPr="004D51FE" w:rsidRDefault="004D51FE" w:rsidP="004D51FE">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Issued on:</w:t>
      </w:r>
      <w:r w:rsidRPr="004D51FE">
        <w:rPr>
          <w:rFonts w:ascii="Times New Roman" w:eastAsia="Times New Roman" w:hAnsi="Times New Roman" w:cs="Times New Roman"/>
          <w:sz w:val="24"/>
          <w:szCs w:val="24"/>
        </w:rPr>
        <w:t xml:space="preserve"> January 28, 2008 </w:t>
      </w:r>
    </w:p>
    <w:p w:rsidR="004D51FE" w:rsidRPr="004D51FE" w:rsidRDefault="004D51FE" w:rsidP="004D51FE">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Address:</w:t>
      </w:r>
      <w:r w:rsidRPr="004D51FE">
        <w:rPr>
          <w:rFonts w:ascii="Times New Roman" w:eastAsia="Times New Roman" w:hAnsi="Times New Roman" w:cs="Times New Roman"/>
          <w:sz w:val="24"/>
          <w:szCs w:val="24"/>
        </w:rPr>
        <w:t xml:space="preserve"> Group 9, Nghĩa Thành Ward, Gia Nghĩa Town, Đắk Nông Province. </w:t>
      </w:r>
    </w:p>
    <w:p w:rsidR="004D51FE" w:rsidRDefault="004D51FE" w:rsidP="004D51FE">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Serial Number:</w:t>
      </w:r>
      <w:r w:rsidRPr="004D51FE">
        <w:rPr>
          <w:rFonts w:ascii="Times New Roman" w:eastAsia="Times New Roman" w:hAnsi="Times New Roman" w:cs="Times New Roman"/>
          <w:sz w:val="24"/>
          <w:szCs w:val="24"/>
        </w:rPr>
        <w:t xml:space="preserve"> BG 945353 </w:t>
      </w: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sz w:val="24"/>
          <w:szCs w:val="24"/>
        </w:rPr>
        <w:t>II. Land plot, house an</w:t>
      </w:r>
      <w:r>
        <w:rPr>
          <w:rFonts w:ascii="Times New Roman" w:eastAsia="Times New Roman" w:hAnsi="Times New Roman" w:cs="Times New Roman"/>
          <w:sz w:val="24"/>
          <w:szCs w:val="24"/>
        </w:rPr>
        <w:t>d other assets attached to land</w:t>
      </w:r>
    </w:p>
    <w:p w:rsidR="004D51FE" w:rsidRPr="004D51FE" w:rsidRDefault="004D51FE" w:rsidP="004D51FE">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a) Plot No:</w:t>
      </w:r>
      <w:r>
        <w:rPr>
          <w:rFonts w:ascii="Times New Roman" w:eastAsia="Times New Roman" w:hAnsi="Times New Roman" w:cs="Times New Roman"/>
          <w:sz w:val="24"/>
          <w:szCs w:val="24"/>
        </w:rPr>
        <w:t xml:space="preserve"> 01</w:t>
      </w:r>
    </w:p>
    <w:p w:rsidR="004D51FE" w:rsidRPr="004D51FE" w:rsidRDefault="004D51FE" w:rsidP="004D51FE">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b) Map sheet No:</w:t>
      </w:r>
      <w:r>
        <w:rPr>
          <w:rFonts w:ascii="Times New Roman" w:eastAsia="Times New Roman" w:hAnsi="Times New Roman" w:cs="Times New Roman"/>
          <w:sz w:val="24"/>
          <w:szCs w:val="24"/>
        </w:rPr>
        <w:t xml:space="preserve"> 00</w:t>
      </w:r>
    </w:p>
    <w:p w:rsidR="004D51FE" w:rsidRPr="004D51FE" w:rsidRDefault="004D51FE" w:rsidP="004D51FE">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c) Address:</w:t>
      </w:r>
      <w:r w:rsidRPr="004D51FE">
        <w:rPr>
          <w:rFonts w:ascii="Times New Roman" w:eastAsia="Times New Roman" w:hAnsi="Times New Roman" w:cs="Times New Roman"/>
          <w:sz w:val="24"/>
          <w:szCs w:val="24"/>
        </w:rPr>
        <w:t xml:space="preserve"> Đắk Ngo Commune, Tuy </w:t>
      </w:r>
      <w:r>
        <w:rPr>
          <w:rFonts w:ascii="Times New Roman" w:eastAsia="Times New Roman" w:hAnsi="Times New Roman" w:cs="Times New Roman"/>
          <w:sz w:val="24"/>
          <w:szCs w:val="24"/>
        </w:rPr>
        <w:t>Đức District, Đắk Nông Province</w:t>
      </w:r>
    </w:p>
    <w:p w:rsidR="004D51FE" w:rsidRPr="004D51FE" w:rsidRDefault="004D51FE" w:rsidP="004D51FE">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d) Area:</w:t>
      </w:r>
      <w:r w:rsidRPr="004D51FE">
        <w:rPr>
          <w:rFonts w:ascii="Times New Roman" w:eastAsia="Times New Roman" w:hAnsi="Times New Roman" w:cs="Times New Roman"/>
          <w:sz w:val="24"/>
          <w:szCs w:val="24"/>
        </w:rPr>
        <w:t xml:space="preserve"> 1,196,000.0 $m^{2}$</w:t>
      </w:r>
    </w:p>
    <w:p w:rsidR="004D51FE" w:rsidRPr="004D51FE" w:rsidRDefault="004D51FE" w:rsidP="004D51FE">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e) Form of use:</w:t>
      </w:r>
      <w:r w:rsidRPr="004D51FE">
        <w:rPr>
          <w:rFonts w:ascii="Times New Roman" w:eastAsia="Times New Roman" w:hAnsi="Times New Roman" w:cs="Times New Roman"/>
          <w:sz w:val="24"/>
          <w:szCs w:val="24"/>
        </w:rPr>
        <w:t xml:space="preserve"> Private: 1,196,000.0 $m^{2}$; </w:t>
      </w:r>
      <w:r>
        <w:rPr>
          <w:rFonts w:ascii="Times New Roman" w:eastAsia="Times New Roman" w:hAnsi="Times New Roman" w:cs="Times New Roman"/>
          <w:sz w:val="24"/>
          <w:szCs w:val="24"/>
        </w:rPr>
        <w:t>Common: None</w:t>
      </w:r>
    </w:p>
    <w:p w:rsidR="004D51FE" w:rsidRPr="004D51FE" w:rsidRDefault="004D51FE" w:rsidP="004D51FE">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f) Purpose of use:</w:t>
      </w:r>
      <w:r w:rsidRPr="004D51FE">
        <w:rPr>
          <w:rFonts w:ascii="Times New Roman" w:eastAsia="Times New Roman" w:hAnsi="Times New Roman" w:cs="Times New Roman"/>
          <w:sz w:val="24"/>
          <w:szCs w:val="24"/>
        </w:rPr>
        <w:t xml:space="preserve"> Construction of plant, main and auxiliary works - Đắ</w:t>
      </w:r>
      <w:r>
        <w:rPr>
          <w:rFonts w:ascii="Times New Roman" w:eastAsia="Times New Roman" w:hAnsi="Times New Roman" w:cs="Times New Roman"/>
          <w:sz w:val="24"/>
          <w:szCs w:val="24"/>
        </w:rPr>
        <w:t>k Glun 2, Đắk Glun 3 Hydropower</w:t>
      </w:r>
    </w:p>
    <w:p w:rsidR="004D51FE" w:rsidRPr="004D51FE" w:rsidRDefault="004D51FE" w:rsidP="004D51FE">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g) Term of use:</w:t>
      </w:r>
      <w:r>
        <w:rPr>
          <w:rFonts w:ascii="Times New Roman" w:eastAsia="Times New Roman" w:hAnsi="Times New Roman" w:cs="Times New Roman"/>
          <w:sz w:val="24"/>
          <w:szCs w:val="24"/>
        </w:rPr>
        <w:t xml:space="preserve"> Until July 23, 2060</w:t>
      </w:r>
    </w:p>
    <w:p w:rsidR="004D51FE" w:rsidRPr="004D51FE" w:rsidRDefault="004D51FE" w:rsidP="004D51FE">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h) Origin of use:</w:t>
      </w:r>
      <w:r w:rsidRPr="004D51FE">
        <w:rPr>
          <w:rFonts w:ascii="Times New Roman" w:eastAsia="Times New Roman" w:hAnsi="Times New Roman" w:cs="Times New Roman"/>
          <w:sz w:val="24"/>
          <w:szCs w:val="24"/>
        </w:rPr>
        <w:t xml:space="preserve"> Land leased by the St</w:t>
      </w:r>
      <w:r>
        <w:rPr>
          <w:rFonts w:ascii="Times New Roman" w:eastAsia="Times New Roman" w:hAnsi="Times New Roman" w:cs="Times New Roman"/>
          <w:sz w:val="24"/>
          <w:szCs w:val="24"/>
        </w:rPr>
        <w:t>ate with annual rental payment.</w:t>
      </w: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Times New Roman" w:cs="Times New Roman"/>
          <w:b/>
          <w:bCs/>
          <w:sz w:val="24"/>
          <w:szCs w:val="24"/>
        </w:rPr>
        <w:t>Date of issuance:</w:t>
      </w:r>
      <w:r w:rsidRPr="004D51FE">
        <w:rPr>
          <w:rFonts w:ascii="Times New Roman" w:eastAsia="Times New Roman" w:hAnsi="Times New Roman" w:cs="Times New Roman"/>
          <w:sz w:val="24"/>
          <w:szCs w:val="24"/>
        </w:rPr>
        <w:t xml:space="preserve"> November 01, 2011 </w:t>
      </w:r>
      <w:r w:rsidRPr="004D51FE">
        <w:rPr>
          <w:rFonts w:ascii="Times New Roman" w:eastAsia="Times New Roman" w:hAnsi="Times New Roman" w:cs="Times New Roman"/>
          <w:b/>
          <w:bCs/>
          <w:sz w:val="24"/>
          <w:szCs w:val="24"/>
        </w:rPr>
        <w:t>Signed by:</w:t>
      </w:r>
      <w:r w:rsidRPr="004D51FE">
        <w:rPr>
          <w:rFonts w:ascii="Times New Roman" w:eastAsia="Times New Roman" w:hAnsi="Times New Roman" w:cs="Times New Roman"/>
          <w:sz w:val="24"/>
          <w:szCs w:val="24"/>
        </w:rPr>
        <w:t xml:space="preserve"> Vice Chairman Nguyễn Đức Luyện</w:t>
      </w: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Symbol" w:cs="Times New Roman"/>
          <w:sz w:val="24"/>
          <w:szCs w:val="24"/>
        </w:rPr>
        <w:lastRenderedPageBreak/>
        <w:t></w:t>
      </w:r>
      <w:r w:rsidRPr="004D51FE">
        <w:rPr>
          <w:rFonts w:ascii="Times New Roman" w:eastAsia="Times New Roman" w:hAnsi="Times New Roman" w:cs="Times New Roman"/>
          <w:sz w:val="24"/>
          <w:szCs w:val="24"/>
        </w:rPr>
        <w:t xml:space="preserve">  </w:t>
      </w:r>
      <w:r w:rsidRPr="004D51FE">
        <w:rPr>
          <w:rFonts w:ascii="Times New Roman" w:eastAsia="Times New Roman" w:hAnsi="Times New Roman" w:cs="Times New Roman"/>
          <w:b/>
          <w:bCs/>
          <w:sz w:val="24"/>
          <w:szCs w:val="24"/>
        </w:rPr>
        <w:t>Title:</w:t>
      </w:r>
      <w:r w:rsidRPr="004D51FE">
        <w:rPr>
          <w:rFonts w:ascii="Times New Roman" w:eastAsia="Times New Roman" w:hAnsi="Times New Roman" w:cs="Times New Roman"/>
          <w:sz w:val="24"/>
          <w:szCs w:val="24"/>
        </w:rPr>
        <w:t xml:space="preserve"> Land Plot Diagram for Đắk Gl</w:t>
      </w:r>
      <w:r>
        <w:rPr>
          <w:rFonts w:ascii="Times New Roman" w:eastAsia="Times New Roman" w:hAnsi="Times New Roman" w:cs="Times New Roman"/>
          <w:sz w:val="24"/>
          <w:szCs w:val="24"/>
        </w:rPr>
        <w:t>un 2 and Đắk Glun 3 Hydropower.</w:t>
      </w:r>
      <w:bookmarkStart w:id="0" w:name="_GoBack"/>
      <w:bookmarkEnd w:id="0"/>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Symbol" w:cs="Times New Roman"/>
          <w:sz w:val="24"/>
          <w:szCs w:val="24"/>
        </w:rPr>
        <w:t></w:t>
      </w:r>
      <w:r w:rsidRPr="004D51FE">
        <w:rPr>
          <w:rFonts w:ascii="Times New Roman" w:eastAsia="Times New Roman" w:hAnsi="Times New Roman" w:cs="Times New Roman"/>
          <w:sz w:val="24"/>
          <w:szCs w:val="24"/>
        </w:rPr>
        <w:t xml:space="preserve">  </w:t>
      </w:r>
      <w:r w:rsidRPr="004D51FE">
        <w:rPr>
          <w:rFonts w:ascii="Times New Roman" w:eastAsia="Times New Roman" w:hAnsi="Times New Roman" w:cs="Times New Roman"/>
          <w:b/>
          <w:bCs/>
          <w:sz w:val="24"/>
          <w:szCs w:val="24"/>
        </w:rPr>
        <w:t>Certified Area (BG 945352):</w:t>
      </w:r>
      <w:r w:rsidRPr="004D51FE">
        <w:rPr>
          <w:rFonts w:ascii="Times New Roman" w:eastAsia="Times New Roman" w:hAnsi="Times New Roman" w:cs="Times New Roman"/>
          <w:sz w:val="24"/>
          <w:szCs w:val="24"/>
        </w:rPr>
        <w:t xml:space="preserve"> 28.60 ha (286,000 $m^{2}$</w:t>
      </w:r>
      <w:r>
        <w:rPr>
          <w:rFonts w:ascii="Times New Roman" w:eastAsia="Times New Roman" w:hAnsi="Times New Roman" w:cs="Times New Roman"/>
          <w:sz w:val="24"/>
          <w:szCs w:val="24"/>
        </w:rPr>
        <w:t>).</w:t>
      </w: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Symbol" w:cs="Times New Roman"/>
          <w:sz w:val="24"/>
          <w:szCs w:val="24"/>
        </w:rPr>
        <w:t></w:t>
      </w:r>
      <w:r w:rsidRPr="004D51FE">
        <w:rPr>
          <w:rFonts w:ascii="Times New Roman" w:eastAsia="Times New Roman" w:hAnsi="Times New Roman" w:cs="Times New Roman"/>
          <w:sz w:val="24"/>
          <w:szCs w:val="24"/>
        </w:rPr>
        <w:t xml:space="preserve">  </w:t>
      </w:r>
      <w:r w:rsidRPr="004D51FE">
        <w:rPr>
          <w:rFonts w:ascii="Times New Roman" w:eastAsia="Times New Roman" w:hAnsi="Times New Roman" w:cs="Times New Roman"/>
          <w:b/>
          <w:bCs/>
          <w:sz w:val="24"/>
          <w:szCs w:val="24"/>
        </w:rPr>
        <w:t>Certified Area (BG 945353):</w:t>
      </w:r>
      <w:r w:rsidRPr="004D51FE">
        <w:rPr>
          <w:rFonts w:ascii="Times New Roman" w:eastAsia="Times New Roman" w:hAnsi="Times New Roman" w:cs="Times New Roman"/>
          <w:sz w:val="24"/>
          <w:szCs w:val="24"/>
        </w:rPr>
        <w:t xml:space="preserve"> 119.60 ha (1,196,000 $m^{2}$</w:t>
      </w:r>
      <w:r>
        <w:rPr>
          <w:rFonts w:ascii="Times New Roman" w:eastAsia="Times New Roman" w:hAnsi="Times New Roman" w:cs="Times New Roman"/>
          <w:sz w:val="24"/>
          <w:szCs w:val="24"/>
        </w:rPr>
        <w:t>).</w:t>
      </w: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r w:rsidRPr="004D51FE">
        <w:rPr>
          <w:rFonts w:ascii="Times New Roman" w:eastAsia="Times New Roman" w:hAnsi="Symbol" w:cs="Times New Roman"/>
          <w:sz w:val="24"/>
          <w:szCs w:val="24"/>
        </w:rPr>
        <w:t></w:t>
      </w:r>
      <w:r w:rsidRPr="004D51FE">
        <w:rPr>
          <w:rFonts w:ascii="Times New Roman" w:eastAsia="Times New Roman" w:hAnsi="Times New Roman" w:cs="Times New Roman"/>
          <w:sz w:val="24"/>
          <w:szCs w:val="24"/>
        </w:rPr>
        <w:t xml:space="preserve">  </w:t>
      </w:r>
      <w:r w:rsidRPr="004D51FE">
        <w:rPr>
          <w:rFonts w:ascii="Times New Roman" w:eastAsia="Times New Roman" w:hAnsi="Times New Roman" w:cs="Times New Roman"/>
          <w:b/>
          <w:bCs/>
          <w:sz w:val="24"/>
          <w:szCs w:val="24"/>
        </w:rPr>
        <w:t>Neighboring entities:</w:t>
      </w:r>
      <w:r w:rsidRPr="004D51FE">
        <w:rPr>
          <w:rFonts w:ascii="Times New Roman" w:eastAsia="Times New Roman" w:hAnsi="Times New Roman" w:cs="Times New Roman"/>
          <w:sz w:val="24"/>
          <w:szCs w:val="24"/>
        </w:rPr>
        <w:t xml:space="preserve"> Phú Riềng Rubber Company, Quảng Tín Forestry Company.</w:t>
      </w: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4D51FE" w:rsidRPr="004D51FE" w:rsidRDefault="004D51FE" w:rsidP="004D51FE">
      <w:pPr>
        <w:spacing w:after="0" w:line="240" w:lineRule="auto"/>
        <w:jc w:val="center"/>
        <w:rPr>
          <w:rFonts w:ascii="Times New Roman" w:eastAsia="Times New Roman" w:hAnsi="Times New Roman" w:cs="Times New Roman"/>
          <w:sz w:val="24"/>
          <w:szCs w:val="24"/>
        </w:rPr>
      </w:pPr>
    </w:p>
    <w:p w:rsidR="004D51FE" w:rsidRPr="004D51FE" w:rsidRDefault="004D51FE" w:rsidP="004D51FE">
      <w:pPr>
        <w:spacing w:before="100" w:beforeAutospacing="1" w:after="100" w:afterAutospacing="1" w:line="240" w:lineRule="auto"/>
        <w:rPr>
          <w:rFonts w:ascii="Times New Roman" w:eastAsia="Times New Roman" w:hAnsi="Times New Roman" w:cs="Times New Roman"/>
          <w:sz w:val="24"/>
          <w:szCs w:val="24"/>
        </w:rPr>
      </w:pPr>
    </w:p>
    <w:p w:rsidR="007718A1" w:rsidRDefault="007718A1"/>
    <w:sectPr w:rsidR="007718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53BF9"/>
    <w:multiLevelType w:val="multilevel"/>
    <w:tmpl w:val="F8B26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E26D10"/>
    <w:multiLevelType w:val="multilevel"/>
    <w:tmpl w:val="B8145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804950"/>
    <w:multiLevelType w:val="multilevel"/>
    <w:tmpl w:val="A3741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E63DE5"/>
    <w:multiLevelType w:val="multilevel"/>
    <w:tmpl w:val="623AE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220E19"/>
    <w:multiLevelType w:val="multilevel"/>
    <w:tmpl w:val="09FED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3838DE"/>
    <w:multiLevelType w:val="multilevel"/>
    <w:tmpl w:val="DDCE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4227E7"/>
    <w:multiLevelType w:val="hybridMultilevel"/>
    <w:tmpl w:val="C658B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9C1809"/>
    <w:multiLevelType w:val="multilevel"/>
    <w:tmpl w:val="7D327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C67ECB"/>
    <w:multiLevelType w:val="multilevel"/>
    <w:tmpl w:val="096A9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FA488E"/>
    <w:multiLevelType w:val="multilevel"/>
    <w:tmpl w:val="4AD8C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6"/>
  </w:num>
  <w:num w:numId="5">
    <w:abstractNumId w:val="4"/>
  </w:num>
  <w:num w:numId="6">
    <w:abstractNumId w:val="3"/>
  </w:num>
  <w:num w:numId="7">
    <w:abstractNumId w:val="5"/>
  </w:num>
  <w:num w:numId="8">
    <w:abstractNumId w:val="2"/>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1FE"/>
    <w:rsid w:val="004D51FE"/>
    <w:rsid w:val="00771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C7934"/>
  <w15:chartTrackingRefBased/>
  <w15:docId w15:val="{BB1C46E3-EAFE-4296-A793-1F8ED801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51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D51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5067">
    <w:name w:val="citation-5067"/>
    <w:basedOn w:val="DefaultParagraphFont"/>
    <w:rsid w:val="004D51FE"/>
  </w:style>
  <w:style w:type="character" w:customStyle="1" w:styleId="citation-5066">
    <w:name w:val="citation-5066"/>
    <w:basedOn w:val="DefaultParagraphFont"/>
    <w:rsid w:val="004D51FE"/>
  </w:style>
  <w:style w:type="character" w:customStyle="1" w:styleId="citation-5065">
    <w:name w:val="citation-5065"/>
    <w:basedOn w:val="DefaultParagraphFont"/>
    <w:rsid w:val="004D51FE"/>
  </w:style>
  <w:style w:type="character" w:customStyle="1" w:styleId="citation-5064">
    <w:name w:val="citation-5064"/>
    <w:basedOn w:val="DefaultParagraphFont"/>
    <w:rsid w:val="004D51FE"/>
  </w:style>
  <w:style w:type="character" w:customStyle="1" w:styleId="citation-5063">
    <w:name w:val="citation-5063"/>
    <w:basedOn w:val="DefaultParagraphFont"/>
    <w:rsid w:val="004D51FE"/>
  </w:style>
  <w:style w:type="character" w:customStyle="1" w:styleId="citation-5062">
    <w:name w:val="citation-5062"/>
    <w:basedOn w:val="DefaultParagraphFont"/>
    <w:rsid w:val="004D51FE"/>
  </w:style>
  <w:style w:type="character" w:customStyle="1" w:styleId="citation-5061">
    <w:name w:val="citation-5061"/>
    <w:basedOn w:val="DefaultParagraphFont"/>
    <w:rsid w:val="004D51FE"/>
  </w:style>
  <w:style w:type="character" w:customStyle="1" w:styleId="citation-5060">
    <w:name w:val="citation-5060"/>
    <w:basedOn w:val="DefaultParagraphFont"/>
    <w:rsid w:val="004D51FE"/>
  </w:style>
  <w:style w:type="character" w:customStyle="1" w:styleId="citation-5059">
    <w:name w:val="citation-5059"/>
    <w:basedOn w:val="DefaultParagraphFont"/>
    <w:rsid w:val="004D51FE"/>
  </w:style>
  <w:style w:type="character" w:customStyle="1" w:styleId="citation-5058">
    <w:name w:val="citation-5058"/>
    <w:basedOn w:val="DefaultParagraphFont"/>
    <w:rsid w:val="004D51FE"/>
  </w:style>
  <w:style w:type="character" w:customStyle="1" w:styleId="citation-5057">
    <w:name w:val="citation-5057"/>
    <w:basedOn w:val="DefaultParagraphFont"/>
    <w:rsid w:val="004D51FE"/>
  </w:style>
  <w:style w:type="character" w:customStyle="1" w:styleId="citation-5056">
    <w:name w:val="citation-5056"/>
    <w:basedOn w:val="DefaultParagraphFont"/>
    <w:rsid w:val="004D51FE"/>
  </w:style>
  <w:style w:type="character" w:customStyle="1" w:styleId="citation-5055">
    <w:name w:val="citation-5055"/>
    <w:basedOn w:val="DefaultParagraphFont"/>
    <w:rsid w:val="004D51FE"/>
  </w:style>
  <w:style w:type="character" w:customStyle="1" w:styleId="citation-5054">
    <w:name w:val="citation-5054"/>
    <w:basedOn w:val="DefaultParagraphFont"/>
    <w:rsid w:val="004D51FE"/>
  </w:style>
  <w:style w:type="character" w:customStyle="1" w:styleId="citation-5053">
    <w:name w:val="citation-5053"/>
    <w:basedOn w:val="DefaultParagraphFont"/>
    <w:rsid w:val="004D51FE"/>
  </w:style>
  <w:style w:type="character" w:customStyle="1" w:styleId="citation-5052">
    <w:name w:val="citation-5052"/>
    <w:basedOn w:val="DefaultParagraphFont"/>
    <w:rsid w:val="004D51FE"/>
  </w:style>
  <w:style w:type="character" w:customStyle="1" w:styleId="citation-5051">
    <w:name w:val="citation-5051"/>
    <w:basedOn w:val="DefaultParagraphFont"/>
    <w:rsid w:val="004D51FE"/>
  </w:style>
  <w:style w:type="character" w:customStyle="1" w:styleId="citation-5050">
    <w:name w:val="citation-5050"/>
    <w:basedOn w:val="DefaultParagraphFont"/>
    <w:rsid w:val="004D51FE"/>
  </w:style>
  <w:style w:type="character" w:customStyle="1" w:styleId="citation-5049">
    <w:name w:val="citation-5049"/>
    <w:basedOn w:val="DefaultParagraphFont"/>
    <w:rsid w:val="004D51FE"/>
  </w:style>
  <w:style w:type="character" w:customStyle="1" w:styleId="citation-5048">
    <w:name w:val="citation-5048"/>
    <w:basedOn w:val="DefaultParagraphFont"/>
    <w:rsid w:val="004D51FE"/>
  </w:style>
  <w:style w:type="character" w:customStyle="1" w:styleId="citation-5047">
    <w:name w:val="citation-5047"/>
    <w:basedOn w:val="DefaultParagraphFont"/>
    <w:rsid w:val="004D51FE"/>
  </w:style>
  <w:style w:type="character" w:customStyle="1" w:styleId="citation-5046">
    <w:name w:val="citation-5046"/>
    <w:basedOn w:val="DefaultParagraphFont"/>
    <w:rsid w:val="004D51FE"/>
  </w:style>
  <w:style w:type="character" w:customStyle="1" w:styleId="citation-5045">
    <w:name w:val="citation-5045"/>
    <w:basedOn w:val="DefaultParagraphFont"/>
    <w:rsid w:val="004D51FE"/>
  </w:style>
  <w:style w:type="paragraph" w:styleId="ListParagraph">
    <w:name w:val="List Paragraph"/>
    <w:basedOn w:val="Normal"/>
    <w:uiPriority w:val="34"/>
    <w:qFormat/>
    <w:rsid w:val="004D51FE"/>
    <w:pPr>
      <w:ind w:left="720"/>
      <w:contextualSpacing/>
    </w:pPr>
  </w:style>
  <w:style w:type="character" w:customStyle="1" w:styleId="citation-5044">
    <w:name w:val="citation-5044"/>
    <w:basedOn w:val="DefaultParagraphFont"/>
    <w:rsid w:val="004D51FE"/>
  </w:style>
  <w:style w:type="character" w:customStyle="1" w:styleId="citation-5043">
    <w:name w:val="citation-5043"/>
    <w:basedOn w:val="DefaultParagraphFont"/>
    <w:rsid w:val="004D51FE"/>
  </w:style>
  <w:style w:type="character" w:customStyle="1" w:styleId="math-inline">
    <w:name w:val="math-inline"/>
    <w:basedOn w:val="DefaultParagraphFont"/>
    <w:rsid w:val="004D51FE"/>
  </w:style>
  <w:style w:type="character" w:customStyle="1" w:styleId="citation-5042">
    <w:name w:val="citation-5042"/>
    <w:basedOn w:val="DefaultParagraphFont"/>
    <w:rsid w:val="004D51FE"/>
  </w:style>
  <w:style w:type="character" w:customStyle="1" w:styleId="citation-5041">
    <w:name w:val="citation-5041"/>
    <w:basedOn w:val="DefaultParagraphFont"/>
    <w:rsid w:val="004D51FE"/>
  </w:style>
  <w:style w:type="character" w:customStyle="1" w:styleId="citation-5037">
    <w:name w:val="citation-5037"/>
    <w:basedOn w:val="DefaultParagraphFont"/>
    <w:rsid w:val="004D51FE"/>
  </w:style>
  <w:style w:type="character" w:customStyle="1" w:styleId="citation-5036">
    <w:name w:val="citation-5036"/>
    <w:basedOn w:val="DefaultParagraphFont"/>
    <w:rsid w:val="004D51FE"/>
  </w:style>
  <w:style w:type="character" w:customStyle="1" w:styleId="citation-5035">
    <w:name w:val="citation-5035"/>
    <w:basedOn w:val="DefaultParagraphFont"/>
    <w:rsid w:val="004D51FE"/>
  </w:style>
  <w:style w:type="character" w:customStyle="1" w:styleId="citation-5034">
    <w:name w:val="citation-5034"/>
    <w:basedOn w:val="DefaultParagraphFont"/>
    <w:rsid w:val="004D51FE"/>
  </w:style>
  <w:style w:type="character" w:customStyle="1" w:styleId="citation-5031">
    <w:name w:val="citation-5031"/>
    <w:basedOn w:val="DefaultParagraphFont"/>
    <w:rsid w:val="004D51FE"/>
  </w:style>
  <w:style w:type="character" w:customStyle="1" w:styleId="citation-5023">
    <w:name w:val="citation-5023"/>
    <w:basedOn w:val="DefaultParagraphFont"/>
    <w:rsid w:val="004D51FE"/>
  </w:style>
  <w:style w:type="character" w:customStyle="1" w:styleId="citation-5022">
    <w:name w:val="citation-5022"/>
    <w:basedOn w:val="DefaultParagraphFont"/>
    <w:rsid w:val="004D51FE"/>
  </w:style>
  <w:style w:type="character" w:customStyle="1" w:styleId="citation-5021">
    <w:name w:val="citation-5021"/>
    <w:basedOn w:val="DefaultParagraphFont"/>
    <w:rsid w:val="004D51FE"/>
  </w:style>
  <w:style w:type="character" w:customStyle="1" w:styleId="citation-5020">
    <w:name w:val="citation-5020"/>
    <w:basedOn w:val="DefaultParagraphFont"/>
    <w:rsid w:val="004D51FE"/>
  </w:style>
  <w:style w:type="character" w:customStyle="1" w:styleId="citation-5019">
    <w:name w:val="citation-5019"/>
    <w:basedOn w:val="DefaultParagraphFont"/>
    <w:rsid w:val="004D51FE"/>
  </w:style>
  <w:style w:type="character" w:customStyle="1" w:styleId="citation-5018">
    <w:name w:val="citation-5018"/>
    <w:basedOn w:val="DefaultParagraphFont"/>
    <w:rsid w:val="004D51FE"/>
  </w:style>
  <w:style w:type="character" w:customStyle="1" w:styleId="citation-5017">
    <w:name w:val="citation-5017"/>
    <w:basedOn w:val="DefaultParagraphFont"/>
    <w:rsid w:val="004D51FE"/>
  </w:style>
  <w:style w:type="character" w:customStyle="1" w:styleId="citation-5016">
    <w:name w:val="citation-5016"/>
    <w:basedOn w:val="DefaultParagraphFont"/>
    <w:rsid w:val="004D51FE"/>
  </w:style>
  <w:style w:type="character" w:customStyle="1" w:styleId="citation-5015">
    <w:name w:val="citation-5015"/>
    <w:basedOn w:val="DefaultParagraphFont"/>
    <w:rsid w:val="004D51FE"/>
  </w:style>
  <w:style w:type="character" w:customStyle="1" w:styleId="citation-5014">
    <w:name w:val="citation-5014"/>
    <w:basedOn w:val="DefaultParagraphFont"/>
    <w:rsid w:val="004D51FE"/>
  </w:style>
  <w:style w:type="character" w:customStyle="1" w:styleId="citation-5013">
    <w:name w:val="citation-5013"/>
    <w:basedOn w:val="DefaultParagraphFont"/>
    <w:rsid w:val="004D51FE"/>
  </w:style>
  <w:style w:type="character" w:customStyle="1" w:styleId="citation-5012">
    <w:name w:val="citation-5012"/>
    <w:basedOn w:val="DefaultParagraphFont"/>
    <w:rsid w:val="004D51FE"/>
  </w:style>
  <w:style w:type="character" w:customStyle="1" w:styleId="citation-5011">
    <w:name w:val="citation-5011"/>
    <w:basedOn w:val="DefaultParagraphFont"/>
    <w:rsid w:val="004D51FE"/>
  </w:style>
  <w:style w:type="character" w:customStyle="1" w:styleId="citation-5010">
    <w:name w:val="citation-5010"/>
    <w:basedOn w:val="DefaultParagraphFont"/>
    <w:rsid w:val="004D51FE"/>
  </w:style>
  <w:style w:type="character" w:customStyle="1" w:styleId="citation-5009">
    <w:name w:val="citation-5009"/>
    <w:basedOn w:val="DefaultParagraphFont"/>
    <w:rsid w:val="004D51FE"/>
  </w:style>
  <w:style w:type="character" w:customStyle="1" w:styleId="citation-5008">
    <w:name w:val="citation-5008"/>
    <w:basedOn w:val="DefaultParagraphFont"/>
    <w:rsid w:val="004D51FE"/>
  </w:style>
  <w:style w:type="character" w:customStyle="1" w:styleId="citation-5007">
    <w:name w:val="citation-5007"/>
    <w:basedOn w:val="DefaultParagraphFont"/>
    <w:rsid w:val="004D51FE"/>
  </w:style>
  <w:style w:type="character" w:customStyle="1" w:styleId="citation-5006">
    <w:name w:val="citation-5006"/>
    <w:basedOn w:val="DefaultParagraphFont"/>
    <w:rsid w:val="004D51FE"/>
  </w:style>
  <w:style w:type="character" w:customStyle="1" w:styleId="citation-5003">
    <w:name w:val="citation-5003"/>
    <w:basedOn w:val="DefaultParagraphFont"/>
    <w:rsid w:val="004D51FE"/>
  </w:style>
  <w:style w:type="character" w:customStyle="1" w:styleId="button-label">
    <w:name w:val="button-label"/>
    <w:basedOn w:val="DefaultParagraphFont"/>
    <w:rsid w:val="004D51FE"/>
  </w:style>
  <w:style w:type="character" w:customStyle="1" w:styleId="citation-5002">
    <w:name w:val="citation-5002"/>
    <w:basedOn w:val="DefaultParagraphFont"/>
    <w:rsid w:val="004D51FE"/>
  </w:style>
  <w:style w:type="character" w:customStyle="1" w:styleId="citation-5001">
    <w:name w:val="citation-5001"/>
    <w:basedOn w:val="DefaultParagraphFont"/>
    <w:rsid w:val="004D51FE"/>
  </w:style>
  <w:style w:type="character" w:customStyle="1" w:styleId="citation-5000">
    <w:name w:val="citation-5000"/>
    <w:basedOn w:val="DefaultParagraphFont"/>
    <w:rsid w:val="004D51FE"/>
  </w:style>
  <w:style w:type="character" w:customStyle="1" w:styleId="citation-4999">
    <w:name w:val="citation-4999"/>
    <w:basedOn w:val="DefaultParagraphFont"/>
    <w:rsid w:val="004D51FE"/>
  </w:style>
  <w:style w:type="character" w:customStyle="1" w:styleId="citation-4998">
    <w:name w:val="citation-4998"/>
    <w:basedOn w:val="DefaultParagraphFont"/>
    <w:rsid w:val="004D51FE"/>
  </w:style>
  <w:style w:type="character" w:customStyle="1" w:styleId="citation-4997">
    <w:name w:val="citation-4997"/>
    <w:basedOn w:val="DefaultParagraphFont"/>
    <w:rsid w:val="004D51FE"/>
  </w:style>
  <w:style w:type="character" w:customStyle="1" w:styleId="citation-4996">
    <w:name w:val="citation-4996"/>
    <w:basedOn w:val="DefaultParagraphFont"/>
    <w:rsid w:val="004D51FE"/>
  </w:style>
  <w:style w:type="character" w:customStyle="1" w:styleId="citation-4995">
    <w:name w:val="citation-4995"/>
    <w:basedOn w:val="DefaultParagraphFont"/>
    <w:rsid w:val="004D51FE"/>
  </w:style>
  <w:style w:type="character" w:customStyle="1" w:styleId="citation-4994">
    <w:name w:val="citation-4994"/>
    <w:basedOn w:val="DefaultParagraphFont"/>
    <w:rsid w:val="004D51FE"/>
  </w:style>
  <w:style w:type="character" w:customStyle="1" w:styleId="citation-4993">
    <w:name w:val="citation-4993"/>
    <w:basedOn w:val="DefaultParagraphFont"/>
    <w:rsid w:val="004D51FE"/>
  </w:style>
  <w:style w:type="character" w:customStyle="1" w:styleId="citation-4992">
    <w:name w:val="citation-4992"/>
    <w:basedOn w:val="DefaultParagraphFont"/>
    <w:rsid w:val="004D51FE"/>
  </w:style>
  <w:style w:type="character" w:customStyle="1" w:styleId="citation-4991">
    <w:name w:val="citation-4991"/>
    <w:basedOn w:val="DefaultParagraphFont"/>
    <w:rsid w:val="004D51FE"/>
  </w:style>
  <w:style w:type="character" w:customStyle="1" w:styleId="citation-4990">
    <w:name w:val="citation-4990"/>
    <w:basedOn w:val="DefaultParagraphFont"/>
    <w:rsid w:val="004D51FE"/>
  </w:style>
  <w:style w:type="character" w:customStyle="1" w:styleId="citation-4989">
    <w:name w:val="citation-4989"/>
    <w:basedOn w:val="DefaultParagraphFont"/>
    <w:rsid w:val="004D51FE"/>
  </w:style>
  <w:style w:type="character" w:customStyle="1" w:styleId="citation-4988">
    <w:name w:val="citation-4988"/>
    <w:basedOn w:val="DefaultParagraphFont"/>
    <w:rsid w:val="004D51FE"/>
  </w:style>
  <w:style w:type="character" w:customStyle="1" w:styleId="citation-4987">
    <w:name w:val="citation-4987"/>
    <w:basedOn w:val="DefaultParagraphFont"/>
    <w:rsid w:val="004D51FE"/>
  </w:style>
  <w:style w:type="character" w:customStyle="1" w:styleId="citation-4986">
    <w:name w:val="citation-4986"/>
    <w:basedOn w:val="DefaultParagraphFont"/>
    <w:rsid w:val="004D51FE"/>
  </w:style>
  <w:style w:type="character" w:customStyle="1" w:styleId="citation-4985">
    <w:name w:val="citation-4985"/>
    <w:basedOn w:val="DefaultParagraphFont"/>
    <w:rsid w:val="004D51FE"/>
  </w:style>
  <w:style w:type="character" w:customStyle="1" w:styleId="citation-4984">
    <w:name w:val="citation-4984"/>
    <w:basedOn w:val="DefaultParagraphFont"/>
    <w:rsid w:val="004D51FE"/>
  </w:style>
  <w:style w:type="character" w:customStyle="1" w:styleId="citation-4983">
    <w:name w:val="citation-4983"/>
    <w:basedOn w:val="DefaultParagraphFont"/>
    <w:rsid w:val="004D51FE"/>
  </w:style>
  <w:style w:type="character" w:customStyle="1" w:styleId="citation-4982">
    <w:name w:val="citation-4982"/>
    <w:basedOn w:val="DefaultParagraphFont"/>
    <w:rsid w:val="004D51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2009">
      <w:bodyDiv w:val="1"/>
      <w:marLeft w:val="0"/>
      <w:marRight w:val="0"/>
      <w:marTop w:val="0"/>
      <w:marBottom w:val="0"/>
      <w:divBdr>
        <w:top w:val="none" w:sz="0" w:space="0" w:color="auto"/>
        <w:left w:val="none" w:sz="0" w:space="0" w:color="auto"/>
        <w:bottom w:val="none" w:sz="0" w:space="0" w:color="auto"/>
        <w:right w:val="none" w:sz="0" w:space="0" w:color="auto"/>
      </w:divBdr>
    </w:div>
    <w:div w:id="121927130">
      <w:bodyDiv w:val="1"/>
      <w:marLeft w:val="0"/>
      <w:marRight w:val="0"/>
      <w:marTop w:val="0"/>
      <w:marBottom w:val="0"/>
      <w:divBdr>
        <w:top w:val="none" w:sz="0" w:space="0" w:color="auto"/>
        <w:left w:val="none" w:sz="0" w:space="0" w:color="auto"/>
        <w:bottom w:val="none" w:sz="0" w:space="0" w:color="auto"/>
        <w:right w:val="none" w:sz="0" w:space="0" w:color="auto"/>
      </w:divBdr>
    </w:div>
    <w:div w:id="249386731">
      <w:bodyDiv w:val="1"/>
      <w:marLeft w:val="0"/>
      <w:marRight w:val="0"/>
      <w:marTop w:val="0"/>
      <w:marBottom w:val="0"/>
      <w:divBdr>
        <w:top w:val="none" w:sz="0" w:space="0" w:color="auto"/>
        <w:left w:val="none" w:sz="0" w:space="0" w:color="auto"/>
        <w:bottom w:val="none" w:sz="0" w:space="0" w:color="auto"/>
        <w:right w:val="none" w:sz="0" w:space="0" w:color="auto"/>
      </w:divBdr>
      <w:divsChild>
        <w:div w:id="1189880343">
          <w:marLeft w:val="0"/>
          <w:marRight w:val="0"/>
          <w:marTop w:val="0"/>
          <w:marBottom w:val="0"/>
          <w:divBdr>
            <w:top w:val="none" w:sz="0" w:space="0" w:color="auto"/>
            <w:left w:val="none" w:sz="0" w:space="0" w:color="auto"/>
            <w:bottom w:val="none" w:sz="0" w:space="0" w:color="auto"/>
            <w:right w:val="none" w:sz="0" w:space="0" w:color="auto"/>
          </w:divBdr>
        </w:div>
      </w:divsChild>
    </w:div>
    <w:div w:id="451831063">
      <w:bodyDiv w:val="1"/>
      <w:marLeft w:val="0"/>
      <w:marRight w:val="0"/>
      <w:marTop w:val="0"/>
      <w:marBottom w:val="0"/>
      <w:divBdr>
        <w:top w:val="none" w:sz="0" w:space="0" w:color="auto"/>
        <w:left w:val="none" w:sz="0" w:space="0" w:color="auto"/>
        <w:bottom w:val="none" w:sz="0" w:space="0" w:color="auto"/>
        <w:right w:val="none" w:sz="0" w:space="0" w:color="auto"/>
      </w:divBdr>
    </w:div>
    <w:div w:id="467937732">
      <w:bodyDiv w:val="1"/>
      <w:marLeft w:val="0"/>
      <w:marRight w:val="0"/>
      <w:marTop w:val="0"/>
      <w:marBottom w:val="0"/>
      <w:divBdr>
        <w:top w:val="none" w:sz="0" w:space="0" w:color="auto"/>
        <w:left w:val="none" w:sz="0" w:space="0" w:color="auto"/>
        <w:bottom w:val="none" w:sz="0" w:space="0" w:color="auto"/>
        <w:right w:val="none" w:sz="0" w:space="0" w:color="auto"/>
      </w:divBdr>
    </w:div>
    <w:div w:id="1021904679">
      <w:bodyDiv w:val="1"/>
      <w:marLeft w:val="0"/>
      <w:marRight w:val="0"/>
      <w:marTop w:val="0"/>
      <w:marBottom w:val="0"/>
      <w:divBdr>
        <w:top w:val="none" w:sz="0" w:space="0" w:color="auto"/>
        <w:left w:val="none" w:sz="0" w:space="0" w:color="auto"/>
        <w:bottom w:val="none" w:sz="0" w:space="0" w:color="auto"/>
        <w:right w:val="none" w:sz="0" w:space="0" w:color="auto"/>
      </w:divBdr>
      <w:divsChild>
        <w:div w:id="792139299">
          <w:marLeft w:val="0"/>
          <w:marRight w:val="0"/>
          <w:marTop w:val="0"/>
          <w:marBottom w:val="0"/>
          <w:divBdr>
            <w:top w:val="none" w:sz="0" w:space="0" w:color="auto"/>
            <w:left w:val="none" w:sz="0" w:space="0" w:color="auto"/>
            <w:bottom w:val="none" w:sz="0" w:space="0" w:color="auto"/>
            <w:right w:val="none" w:sz="0" w:space="0" w:color="auto"/>
          </w:divBdr>
          <w:divsChild>
            <w:div w:id="2118988491">
              <w:marLeft w:val="0"/>
              <w:marRight w:val="0"/>
              <w:marTop w:val="0"/>
              <w:marBottom w:val="0"/>
              <w:divBdr>
                <w:top w:val="none" w:sz="0" w:space="0" w:color="auto"/>
                <w:left w:val="none" w:sz="0" w:space="0" w:color="auto"/>
                <w:bottom w:val="none" w:sz="0" w:space="0" w:color="auto"/>
                <w:right w:val="none" w:sz="0" w:space="0" w:color="auto"/>
              </w:divBdr>
            </w:div>
          </w:divsChild>
        </w:div>
        <w:div w:id="1915048337">
          <w:marLeft w:val="0"/>
          <w:marRight w:val="0"/>
          <w:marTop w:val="0"/>
          <w:marBottom w:val="0"/>
          <w:divBdr>
            <w:top w:val="none" w:sz="0" w:space="0" w:color="auto"/>
            <w:left w:val="none" w:sz="0" w:space="0" w:color="auto"/>
            <w:bottom w:val="none" w:sz="0" w:space="0" w:color="auto"/>
            <w:right w:val="none" w:sz="0" w:space="0" w:color="auto"/>
          </w:divBdr>
          <w:divsChild>
            <w:div w:id="259729073">
              <w:marLeft w:val="0"/>
              <w:marRight w:val="0"/>
              <w:marTop w:val="0"/>
              <w:marBottom w:val="0"/>
              <w:divBdr>
                <w:top w:val="none" w:sz="0" w:space="0" w:color="auto"/>
                <w:left w:val="none" w:sz="0" w:space="0" w:color="auto"/>
                <w:bottom w:val="none" w:sz="0" w:space="0" w:color="auto"/>
                <w:right w:val="none" w:sz="0" w:space="0" w:color="auto"/>
              </w:divBdr>
              <w:divsChild>
                <w:div w:id="130936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945638">
      <w:bodyDiv w:val="1"/>
      <w:marLeft w:val="0"/>
      <w:marRight w:val="0"/>
      <w:marTop w:val="0"/>
      <w:marBottom w:val="0"/>
      <w:divBdr>
        <w:top w:val="none" w:sz="0" w:space="0" w:color="auto"/>
        <w:left w:val="none" w:sz="0" w:space="0" w:color="auto"/>
        <w:bottom w:val="none" w:sz="0" w:space="0" w:color="auto"/>
        <w:right w:val="none" w:sz="0" w:space="0" w:color="auto"/>
      </w:divBdr>
    </w:div>
    <w:div w:id="1546795376">
      <w:bodyDiv w:val="1"/>
      <w:marLeft w:val="0"/>
      <w:marRight w:val="0"/>
      <w:marTop w:val="0"/>
      <w:marBottom w:val="0"/>
      <w:divBdr>
        <w:top w:val="none" w:sz="0" w:space="0" w:color="auto"/>
        <w:left w:val="none" w:sz="0" w:space="0" w:color="auto"/>
        <w:bottom w:val="none" w:sz="0" w:space="0" w:color="auto"/>
        <w:right w:val="none" w:sz="0" w:space="0" w:color="auto"/>
      </w:divBdr>
      <w:divsChild>
        <w:div w:id="672955995">
          <w:marLeft w:val="0"/>
          <w:marRight w:val="0"/>
          <w:marTop w:val="0"/>
          <w:marBottom w:val="0"/>
          <w:divBdr>
            <w:top w:val="none" w:sz="0" w:space="0" w:color="auto"/>
            <w:left w:val="none" w:sz="0" w:space="0" w:color="auto"/>
            <w:bottom w:val="none" w:sz="0" w:space="0" w:color="auto"/>
            <w:right w:val="none" w:sz="0" w:space="0" w:color="auto"/>
          </w:divBdr>
          <w:divsChild>
            <w:div w:id="1015498257">
              <w:marLeft w:val="0"/>
              <w:marRight w:val="0"/>
              <w:marTop w:val="0"/>
              <w:marBottom w:val="0"/>
              <w:divBdr>
                <w:top w:val="none" w:sz="0" w:space="0" w:color="auto"/>
                <w:left w:val="none" w:sz="0" w:space="0" w:color="auto"/>
                <w:bottom w:val="none" w:sz="0" w:space="0" w:color="auto"/>
                <w:right w:val="none" w:sz="0" w:space="0" w:color="auto"/>
              </w:divBdr>
            </w:div>
          </w:divsChild>
        </w:div>
        <w:div w:id="1494418675">
          <w:marLeft w:val="0"/>
          <w:marRight w:val="0"/>
          <w:marTop w:val="0"/>
          <w:marBottom w:val="0"/>
          <w:divBdr>
            <w:top w:val="none" w:sz="0" w:space="0" w:color="auto"/>
            <w:left w:val="none" w:sz="0" w:space="0" w:color="auto"/>
            <w:bottom w:val="none" w:sz="0" w:space="0" w:color="auto"/>
            <w:right w:val="none" w:sz="0" w:space="0" w:color="auto"/>
          </w:divBdr>
          <w:divsChild>
            <w:div w:id="548541330">
              <w:marLeft w:val="0"/>
              <w:marRight w:val="0"/>
              <w:marTop w:val="0"/>
              <w:marBottom w:val="0"/>
              <w:divBdr>
                <w:top w:val="none" w:sz="0" w:space="0" w:color="auto"/>
                <w:left w:val="none" w:sz="0" w:space="0" w:color="auto"/>
                <w:bottom w:val="none" w:sz="0" w:space="0" w:color="auto"/>
                <w:right w:val="none" w:sz="0" w:space="0" w:color="auto"/>
              </w:divBdr>
              <w:divsChild>
                <w:div w:id="6647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845250">
      <w:bodyDiv w:val="1"/>
      <w:marLeft w:val="0"/>
      <w:marRight w:val="0"/>
      <w:marTop w:val="0"/>
      <w:marBottom w:val="0"/>
      <w:divBdr>
        <w:top w:val="none" w:sz="0" w:space="0" w:color="auto"/>
        <w:left w:val="none" w:sz="0" w:space="0" w:color="auto"/>
        <w:bottom w:val="none" w:sz="0" w:space="0" w:color="auto"/>
        <w:right w:val="none" w:sz="0" w:space="0" w:color="auto"/>
      </w:divBdr>
    </w:div>
    <w:div w:id="1850411677">
      <w:bodyDiv w:val="1"/>
      <w:marLeft w:val="0"/>
      <w:marRight w:val="0"/>
      <w:marTop w:val="0"/>
      <w:marBottom w:val="0"/>
      <w:divBdr>
        <w:top w:val="none" w:sz="0" w:space="0" w:color="auto"/>
        <w:left w:val="none" w:sz="0" w:space="0" w:color="auto"/>
        <w:bottom w:val="none" w:sz="0" w:space="0" w:color="auto"/>
        <w:right w:val="none" w:sz="0" w:space="0" w:color="auto"/>
      </w:divBdr>
      <w:divsChild>
        <w:div w:id="593905138">
          <w:marLeft w:val="0"/>
          <w:marRight w:val="0"/>
          <w:marTop w:val="0"/>
          <w:marBottom w:val="0"/>
          <w:divBdr>
            <w:top w:val="none" w:sz="0" w:space="0" w:color="auto"/>
            <w:left w:val="none" w:sz="0" w:space="0" w:color="auto"/>
            <w:bottom w:val="none" w:sz="0" w:space="0" w:color="auto"/>
            <w:right w:val="none" w:sz="0" w:space="0" w:color="auto"/>
          </w:divBdr>
        </w:div>
      </w:divsChild>
    </w:div>
    <w:div w:id="209099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852</Words>
  <Characters>4861</Characters>
  <Application>Microsoft Office Word</Application>
  <DocSecurity>0</DocSecurity>
  <Lines>40</Lines>
  <Paragraphs>11</Paragraphs>
  <ScaleCrop>false</ScaleCrop>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2</cp:revision>
  <dcterms:created xsi:type="dcterms:W3CDTF">2026-01-14T04:21:00Z</dcterms:created>
  <dcterms:modified xsi:type="dcterms:W3CDTF">2026-01-14T04:30:00Z</dcterms:modified>
</cp:coreProperties>
</file>